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57B" w:rsidRDefault="0068757B" w:rsidP="0068757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7C5731">
        <w:rPr>
          <w:rFonts w:ascii="Arial" w:hAnsi="Arial" w:cs="Arial"/>
          <w:b/>
          <w:color w:val="2C2D2E"/>
          <w:sz w:val="23"/>
          <w:szCs w:val="23"/>
        </w:rPr>
        <w:t>Введена административная ответственность за несоблюдение требований к обращению побочных продуктов животноводства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  <w:t>C 03.05.2024 вступили в силу изменения в Кодекс РФ об административных правонарушениях, внесенные Федеральным законом от 22.04.2024 № 86-ФЗ.</w:t>
      </w:r>
    </w:p>
    <w:p w:rsidR="0068757B" w:rsidRDefault="0068757B" w:rsidP="0068757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КоАП РФ введена статья 10.8.1, устанавливающая административную ответственность должностных лиц, предпринимателей и юридических лиц за несоблюдение требований к обращению побочных продуктов животноводства при их хранении, обработке, переработке, транспортировке, реализации.</w:t>
      </w:r>
    </w:p>
    <w:p w:rsidR="0068757B" w:rsidRDefault="0068757B" w:rsidP="0068757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Побочные продукты животноводства — вещества, образуемые при содержании сельскохозяйственных животных, включая навоз, помет, подстилку, стоки, и используемые в сельскохозяйственном производстве.</w:t>
      </w:r>
    </w:p>
    <w:p w:rsidR="0068757B" w:rsidRDefault="0068757B" w:rsidP="0068757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За указанное правонарушение предусмотрен штраф на должностных лиц — от 30 тыс. до 40 тыс. рублей; на лиц, осуществляющих предпринимательскую деятельность без образования юридического лица, — от 50 тыс. до 60 тыс. рублей или административное приостановление деятельности на срок до 90 суток; на юридических лиц — от 250 тыс. до 350 тыс. рублей или административное приостановление деятельности на срок до 90 суток.</w:t>
      </w:r>
    </w:p>
    <w:p w:rsidR="0068757B" w:rsidRDefault="0068757B" w:rsidP="0068757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Административная ответственность может быть увеличена в случае повторного совершения указанного правонарушения либо в случае действия (бездействия), повлекшего причинение вреда здоровью людей или окружающей среде либо возникновение эпидемии или эпизоотии, при отсутствии признаков уголовно наказуемого деяния.</w:t>
      </w:r>
    </w:p>
    <w:p w:rsidR="0068757B" w:rsidRDefault="0068757B" w:rsidP="0068757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Размер максимальных штрафов составит: для должностных лиц — от 50 до 60 тыс. руб., индивидуальных предпринимателей – от 80 до 90 тыс. руб., юридических лиц – от 500 до 600 тыс. рублей.</w:t>
      </w:r>
      <w:r>
        <w:rPr>
          <w:rFonts w:ascii="Arial" w:hAnsi="Arial" w:cs="Arial"/>
          <w:color w:val="2C2D2E"/>
          <w:sz w:val="23"/>
          <w:szCs w:val="23"/>
        </w:rPr>
        <w:br/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4C"/>
    <w:rsid w:val="0068757B"/>
    <w:rsid w:val="00AA4B4C"/>
    <w:rsid w:val="00D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8B1F8-E042-4360-90A8-50EEE304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2024-06-28T18:12:00Z</dcterms:created>
  <dcterms:modified xsi:type="dcterms:W3CDTF">2024-06-28T18:12:00Z</dcterms:modified>
</cp:coreProperties>
</file>